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TransUnion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[00:00:30]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attribution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heavyweights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[00:01:00]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Mahol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Atena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Schiffman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[00:01:30]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[00:02:00]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[00:02:30]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volatility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[00:03:00]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[00:03:30]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[00:04:00]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volatile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[00:04:30]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[00:05:00]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in-home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[00:05:30]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[00:06:00]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on-air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[00:06:30]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20, 21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equivalent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[00:07:00]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[00:07:30]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[00:08:00]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[00:08:30]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[00:09:00]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excessively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[00:09:30]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AMFM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[00:10:00]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terrestrial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[00:10:30]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terrestrial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terrestrial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[00:11:00]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attribution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[00:11:30]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terrestrial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[00:12:00]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decentralized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attribution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[00:12:30]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[00:13:00]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[00:13:30]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terrestrial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[00:14:00]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terrestrial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[00:14:30]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270 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[00:15:00]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attribution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[00:15:30]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CPG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gimme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attribution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[00:16:00]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[00:16:30]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CPG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[00:17:00]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[00:17:30]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pioneering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attribution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enhancing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[00:18:00]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[00:18:30]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attribution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eliminate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[00:19:00]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[00:19:30]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agnostic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[00:20:00]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Foursquare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Foursquare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[00:20:30]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Foursquare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[00:21:00]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agnostic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[00:21:30]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agnostic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[00:22:00]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[00:22:30]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[00:23:00]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unicorns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Zenith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[00:23:30]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vegetable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biosensor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[00:24:00]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[00:24:30]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quantifiable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quantifiable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unbiased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algorithms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[00:25:00]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Zenith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[00:25:30]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denominator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geography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[00:26:00]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algorithm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transparency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[00:26:30]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[00:27:00]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CPG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paradigm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[00:27:30]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attribution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dashboard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[00:28:00]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attribution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[00:28:30]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denominator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[00:29:00]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[00:29:30]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[00:30:00]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[00:30:30]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DSP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[00:31:00]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[00:31:30]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amplification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[00:32:00]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siloed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interlinkages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incrementality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incrementality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[00:32:30]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out-of-home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[00:33:00]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incrementality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CPG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75 cents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75 cents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[00:33:30]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in-store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CPG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distinguish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[00:34:00]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rigorous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incrementality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[00:34:30]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decipher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[00:35:00]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exaggeration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algorithms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incrementality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incrementality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[00:35:30]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[00:36:00]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[00:36:30]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[00:37:00]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CCPA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[00:37:30]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[00:38:00]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sniffers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billboards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[00:38:30]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aftershocks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[00:39:00]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telcos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[00:39:30]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[00:40:00]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[00:40:30]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150 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[00:41:00]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underpins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[00:41:30]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restrictions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[00:42:00]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[00:42:30]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crystal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[00:43:00]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Zenith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[00:43:30]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[00:44:00]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estimates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Estimates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[00:44:30]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2, 2, 2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[00:45:00]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[00:45:30]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[00:46:00]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[00:46:30]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omnichannel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[00:47:00]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[00:47:30]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worlds.new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BNW-OnDemand-Rise-and-Rebirth-v3 (Completed  02/17/22)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17,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8AaAyNVth9j8zp3MBYohg4eDGKOdAG9FXm81k0eCE6FQc2ggsJWReI_w879Hdg778YH08POaRG-5zlpA4j-8hlhpvOU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